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E" w:rsidRPr="005E6493" w:rsidRDefault="00DF16AE" w:rsidP="005E6493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r w:rsidRPr="005E6493">
        <w:rPr>
          <w:b/>
          <w:bCs/>
          <w:sz w:val="22"/>
          <w:szCs w:val="22"/>
          <w:lang w:val="en-CA"/>
        </w:rPr>
        <w:t xml:space="preserve">Table </w:t>
      </w:r>
      <w:r w:rsidR="00BA2FC2">
        <w:rPr>
          <w:b/>
          <w:bCs/>
          <w:sz w:val="22"/>
          <w:szCs w:val="22"/>
          <w:lang w:val="en-CA"/>
        </w:rPr>
        <w:t>V</w:t>
      </w:r>
      <w:r w:rsidR="00AF4AF0">
        <w:rPr>
          <w:b/>
          <w:bCs/>
          <w:sz w:val="22"/>
          <w:szCs w:val="22"/>
          <w:lang w:val="en-CA"/>
        </w:rPr>
        <w:t>I</w:t>
      </w:r>
      <w:r w:rsidRPr="005E6493">
        <w:rPr>
          <w:b/>
          <w:bCs/>
          <w:sz w:val="22"/>
          <w:szCs w:val="22"/>
          <w:lang w:val="en-CA"/>
        </w:rPr>
        <w:t>.  Diagnostic laboratory studies for PBD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2214"/>
        <w:gridCol w:w="2214"/>
      </w:tblGrid>
      <w:tr w:rsidR="00DF16AE" w:rsidRPr="005E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6D9F1" w:themeFill="text2" w:themeFillTint="33"/>
          </w:tcPr>
          <w:bookmarkEnd w:id="0"/>
          <w:p w:rsidR="00DF16AE" w:rsidRPr="002C1293" w:rsidRDefault="00DF16AE" w:rsidP="002C1293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2"/>
              </w:rPr>
            </w:pPr>
            <w:r w:rsidRPr="002C1293">
              <w:rPr>
                <w:bCs w:val="0"/>
                <w:color w:val="000000" w:themeColor="text1"/>
                <w:szCs w:val="22"/>
                <w:lang w:val="en-CA"/>
              </w:rPr>
              <w:t>Test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:rsidR="00DF16AE" w:rsidRPr="002C1293" w:rsidRDefault="00DF16AE" w:rsidP="002C1293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2C1293">
              <w:rPr>
                <w:bCs w:val="0"/>
                <w:color w:val="000000" w:themeColor="text1"/>
                <w:szCs w:val="22"/>
                <w:lang w:val="en-CA"/>
              </w:rPr>
              <w:t>Metabolite/gene</w:t>
            </w:r>
          </w:p>
        </w:tc>
        <w:tc>
          <w:tcPr>
            <w:tcW w:w="2214" w:type="dxa"/>
            <w:shd w:val="clear" w:color="auto" w:fill="C6D9F1" w:themeFill="text2" w:themeFillTint="33"/>
          </w:tcPr>
          <w:p w:rsidR="00DF16AE" w:rsidRPr="002C1293" w:rsidRDefault="00DF16AE" w:rsidP="002C1293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2C1293">
              <w:rPr>
                <w:bCs w:val="0"/>
                <w:color w:val="000000" w:themeColor="text1"/>
                <w:szCs w:val="22"/>
                <w:lang w:val="en-CA"/>
              </w:rPr>
              <w:t>PBD</w:t>
            </w:r>
          </w:p>
        </w:tc>
        <w:tc>
          <w:tcPr>
            <w:tcW w:w="2214" w:type="dxa"/>
            <w:shd w:val="clear" w:color="auto" w:fill="C6D9F1" w:themeFill="text2" w:themeFillTint="33"/>
          </w:tcPr>
          <w:p w:rsidR="00DF16AE" w:rsidRPr="002C1293" w:rsidRDefault="00DF16AE" w:rsidP="002C1293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2C1293">
              <w:rPr>
                <w:bCs w:val="0"/>
                <w:color w:val="000000" w:themeColor="text1"/>
                <w:szCs w:val="22"/>
                <w:lang w:val="en-CA"/>
              </w:rPr>
              <w:t>Comments</w:t>
            </w:r>
          </w:p>
        </w:tc>
      </w:tr>
      <w:tr w:rsidR="00DF16AE" w:rsidRPr="005E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Plasma VLCFA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Increased C26:0, C26:1 and C24/C22, C26/C22 ratio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 xml:space="preserve">False positives in </w:t>
            </w:r>
            <w:proofErr w:type="spellStart"/>
            <w:r w:rsidRPr="002C1293">
              <w:rPr>
                <w:szCs w:val="22"/>
                <w:lang w:val="en-CA"/>
              </w:rPr>
              <w:t>ketogenic</w:t>
            </w:r>
            <w:proofErr w:type="spellEnd"/>
            <w:r w:rsidRPr="002C1293">
              <w:rPr>
                <w:szCs w:val="22"/>
                <w:lang w:val="en-CA"/>
              </w:rPr>
              <w:t xml:space="preserve"> diet, non-fasting or </w:t>
            </w:r>
            <w:proofErr w:type="spellStart"/>
            <w:r w:rsidRPr="002C1293">
              <w:rPr>
                <w:szCs w:val="22"/>
                <w:lang w:val="en-CA"/>
              </w:rPr>
              <w:t>hemolyzed</w:t>
            </w:r>
            <w:proofErr w:type="spellEnd"/>
            <w:r w:rsidRPr="002C1293">
              <w:rPr>
                <w:szCs w:val="22"/>
                <w:lang w:val="en-CA"/>
              </w:rPr>
              <w:t xml:space="preserve"> samples, normal in RCDP1</w:t>
            </w:r>
          </w:p>
        </w:tc>
      </w:tr>
      <w:tr w:rsidR="00DF16AE" w:rsidRPr="005E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 xml:space="preserve">Plasma </w:t>
            </w:r>
            <w:proofErr w:type="spellStart"/>
            <w:r w:rsidRPr="002C1293">
              <w:rPr>
                <w:szCs w:val="22"/>
                <w:lang w:val="en-CA"/>
              </w:rPr>
              <w:t>phytanic</w:t>
            </w:r>
            <w:proofErr w:type="spellEnd"/>
            <w:r w:rsidRPr="002C1293">
              <w:rPr>
                <w:szCs w:val="22"/>
                <w:lang w:val="en-CA"/>
              </w:rPr>
              <w:t xml:space="preserve"> and </w:t>
            </w:r>
            <w:proofErr w:type="spellStart"/>
            <w:r w:rsidRPr="002C1293">
              <w:rPr>
                <w:szCs w:val="22"/>
                <w:lang w:val="en-CA"/>
              </w:rPr>
              <w:t>pristanic</w:t>
            </w:r>
            <w:proofErr w:type="spellEnd"/>
            <w:r w:rsidRPr="002C1293">
              <w:rPr>
                <w:szCs w:val="22"/>
                <w:lang w:val="en-CA"/>
              </w:rPr>
              <w:t xml:space="preserve"> acid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Increased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</w:t>
            </w:r>
          </w:p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RCDP1 (</w:t>
            </w:r>
            <w:proofErr w:type="spellStart"/>
            <w:r w:rsidRPr="002C1293">
              <w:rPr>
                <w:szCs w:val="22"/>
                <w:lang w:val="en-CA"/>
              </w:rPr>
              <w:t>phytanic</w:t>
            </w:r>
            <w:proofErr w:type="spellEnd"/>
            <w:r w:rsidRPr="002C1293">
              <w:rPr>
                <w:szCs w:val="22"/>
                <w:lang w:val="en-CA"/>
              </w:rPr>
              <w:t xml:space="preserve"> only)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2C1293">
              <w:rPr>
                <w:szCs w:val="22"/>
                <w:lang w:val="en-CA"/>
              </w:rPr>
              <w:t>Phytanic</w:t>
            </w:r>
            <w:proofErr w:type="spellEnd"/>
            <w:r w:rsidRPr="002C1293">
              <w:rPr>
                <w:szCs w:val="22"/>
                <w:lang w:val="en-CA"/>
              </w:rPr>
              <w:t xml:space="preserve"> acid is normal in newborns and accumulates only through dietary intake</w:t>
            </w:r>
          </w:p>
        </w:tc>
      </w:tr>
      <w:tr w:rsidR="00DF16AE" w:rsidRPr="005E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RBC plasmalogens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Reduced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IRD, RCDP1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Greatest reduction in RCDP1</w:t>
            </w:r>
          </w:p>
        </w:tc>
      </w:tr>
      <w:tr w:rsidR="00DF16AE" w:rsidRPr="005E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Urine/plasma bile acid intermediates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Increased di- and tri-</w:t>
            </w:r>
            <w:proofErr w:type="spellStart"/>
            <w:r w:rsidRPr="002C1293">
              <w:rPr>
                <w:szCs w:val="22"/>
                <w:lang w:val="en-CA"/>
              </w:rPr>
              <w:t>hydroxycholestanoic</w:t>
            </w:r>
            <w:proofErr w:type="spellEnd"/>
            <w:r w:rsidRPr="002C1293">
              <w:rPr>
                <w:szCs w:val="22"/>
                <w:lang w:val="en-CA"/>
              </w:rPr>
              <w:t xml:space="preserve"> acid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Adjunct to VLCFA and plasmalogen testing</w:t>
            </w:r>
          </w:p>
        </w:tc>
      </w:tr>
      <w:tr w:rsidR="00DF16AE" w:rsidRPr="005E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 xml:space="preserve">Plasma/urine </w:t>
            </w:r>
            <w:proofErr w:type="spellStart"/>
            <w:r w:rsidRPr="002C1293">
              <w:rPr>
                <w:szCs w:val="22"/>
                <w:lang w:val="en-CA"/>
              </w:rPr>
              <w:t>pipecolic</w:t>
            </w:r>
            <w:proofErr w:type="spellEnd"/>
            <w:r w:rsidRPr="002C1293">
              <w:rPr>
                <w:szCs w:val="22"/>
                <w:lang w:val="en-CA"/>
              </w:rPr>
              <w:t xml:space="preserve"> acid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Increased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Adjunct to VLCFA and plasmalogen testing</w:t>
            </w:r>
          </w:p>
        </w:tc>
      </w:tr>
      <w:tr w:rsidR="00DF16AE" w:rsidRPr="005E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Cultured fibroblasts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 xml:space="preserve">Confirm abnormal metabolites by enzymatic assays for VLCFAs, </w:t>
            </w:r>
            <w:proofErr w:type="spellStart"/>
            <w:r w:rsidRPr="002C1293">
              <w:rPr>
                <w:szCs w:val="22"/>
                <w:lang w:val="en-CA"/>
              </w:rPr>
              <w:t>plasmalogen</w:t>
            </w:r>
            <w:proofErr w:type="spellEnd"/>
            <w:r w:rsidRPr="002C1293">
              <w:rPr>
                <w:szCs w:val="22"/>
                <w:lang w:val="en-CA"/>
              </w:rPr>
              <w:t xml:space="preserve"> biosynthesis and </w:t>
            </w:r>
            <w:proofErr w:type="spellStart"/>
            <w:r w:rsidRPr="002C1293">
              <w:rPr>
                <w:szCs w:val="22"/>
                <w:lang w:val="en-CA"/>
              </w:rPr>
              <w:t>phytanic</w:t>
            </w:r>
            <w:proofErr w:type="spellEnd"/>
            <w:r w:rsidRPr="002C1293">
              <w:rPr>
                <w:szCs w:val="22"/>
                <w:lang w:val="en-CA"/>
              </w:rPr>
              <w:t xml:space="preserve"> acid α-oxidation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IRD,RCDP1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Confirmatory testing, also allows more complete</w:t>
            </w:r>
            <w:r w:rsidR="002C1293">
              <w:rPr>
                <w:szCs w:val="22"/>
                <w:lang w:val="en-CA"/>
              </w:rPr>
              <w:t xml:space="preserve"> characterization of peroxisome </w:t>
            </w:r>
            <w:r w:rsidRPr="002C1293">
              <w:rPr>
                <w:szCs w:val="22"/>
                <w:lang w:val="en-CA"/>
              </w:rPr>
              <w:t xml:space="preserve"> functions in difficult cases</w:t>
            </w:r>
          </w:p>
        </w:tc>
      </w:tr>
      <w:tr w:rsidR="00DF16AE" w:rsidRPr="005E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DF16AE" w:rsidRPr="002C1293" w:rsidRDefault="00DF16AE" w:rsidP="00DF16AE">
            <w:pPr>
              <w:spacing w:before="100" w:beforeAutospacing="1" w:after="100" w:afterAutospacing="1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Molecular genetic testing</w:t>
            </w:r>
            <w:r w:rsidRPr="002C1293">
              <w:rPr>
                <w:szCs w:val="22"/>
                <w:vertAlign w:val="superscript"/>
                <w:lang w:val="en-CA"/>
              </w:rPr>
              <w:t xml:space="preserve"> 1, 2</w:t>
            </w: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PEX 1, 2, 3, 5, 6, 10, 11, 12, 13, 14, 16, 19, 26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ZS, NALD, IRD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Defects in PEX1, 2, 6, 10, 12, 26 together, account for ~80% of ZSD</w:t>
            </w:r>
          </w:p>
        </w:tc>
      </w:tr>
      <w:tr w:rsidR="00DF16AE" w:rsidRPr="005E649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F16AE" w:rsidRPr="002C1293" w:rsidRDefault="00DF16AE" w:rsidP="00DF16AE">
            <w:pPr>
              <w:rPr>
                <w:szCs w:val="22"/>
              </w:rPr>
            </w:pPr>
          </w:p>
        </w:tc>
        <w:tc>
          <w:tcPr>
            <w:tcW w:w="2477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PEX 7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RCDP1</w:t>
            </w:r>
          </w:p>
        </w:tc>
        <w:tc>
          <w:tcPr>
            <w:tcW w:w="2214" w:type="dxa"/>
          </w:tcPr>
          <w:p w:rsidR="00DF16AE" w:rsidRPr="002C1293" w:rsidRDefault="00DF16AE" w:rsidP="00DF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1293">
              <w:rPr>
                <w:szCs w:val="22"/>
                <w:lang w:val="en-CA"/>
              </w:rPr>
              <w:t>Four common PEX7 alleles in exons 7 and 9, account for ~70% of cases</w:t>
            </w:r>
          </w:p>
        </w:tc>
      </w:tr>
    </w:tbl>
    <w:p w:rsidR="005E6493" w:rsidRPr="005E6493" w:rsidRDefault="005E6493" w:rsidP="005E6493">
      <w:pPr>
        <w:spacing w:before="2" w:after="2"/>
        <w:rPr>
          <w:sz w:val="22"/>
          <w:szCs w:val="22"/>
        </w:rPr>
      </w:pPr>
      <w:r w:rsidRPr="005E6493">
        <w:rPr>
          <w:sz w:val="22"/>
          <w:szCs w:val="22"/>
          <w:vertAlign w:val="superscript"/>
          <w:lang w:val="en-CA"/>
        </w:rPr>
        <w:t>1</w:t>
      </w:r>
      <w:r w:rsidRPr="005E6493">
        <w:rPr>
          <w:sz w:val="22"/>
          <w:szCs w:val="22"/>
          <w:lang w:val="en-CA"/>
        </w:rPr>
        <w:t xml:space="preserve">Several </w:t>
      </w:r>
      <w:r w:rsidRPr="005E6493">
        <w:rPr>
          <w:i/>
          <w:iCs/>
          <w:sz w:val="22"/>
          <w:szCs w:val="22"/>
          <w:lang w:val="en-CA"/>
        </w:rPr>
        <w:t>PEX</w:t>
      </w:r>
      <w:r w:rsidRPr="005E6493">
        <w:rPr>
          <w:sz w:val="22"/>
          <w:szCs w:val="22"/>
          <w:lang w:val="en-CA"/>
        </w:rPr>
        <w:t xml:space="preserve"> mutations are more common in Caucasi</w:t>
      </w:r>
      <w:r w:rsidR="00622DD6">
        <w:rPr>
          <w:sz w:val="22"/>
          <w:szCs w:val="22"/>
          <w:lang w:val="en-CA"/>
        </w:rPr>
        <w:t>a</w:t>
      </w:r>
      <w:r w:rsidRPr="005E6493">
        <w:rPr>
          <w:sz w:val="22"/>
          <w:szCs w:val="22"/>
          <w:lang w:val="en-CA"/>
        </w:rPr>
        <w:t xml:space="preserve">ns, due to founder effects: </w:t>
      </w:r>
    </w:p>
    <w:p w:rsidR="005E6493" w:rsidRPr="005E6493" w:rsidRDefault="005E6493" w:rsidP="005E6493">
      <w:pPr>
        <w:spacing w:before="2" w:after="2"/>
        <w:rPr>
          <w:sz w:val="22"/>
          <w:szCs w:val="22"/>
        </w:rPr>
      </w:pPr>
      <w:r w:rsidRPr="005E6493">
        <w:rPr>
          <w:sz w:val="22"/>
          <w:szCs w:val="22"/>
          <w:lang w:val="en-CA"/>
        </w:rPr>
        <w:t>(1) ~30% of all ZSD alleles are PEX1-Gly843Asp, a missense allele that has residual function. The presence of at least one PEX1-Gly843Asp allele predicts an intermediate or milder (NALD or IRD) phenotype.</w:t>
      </w:r>
    </w:p>
    <w:p w:rsidR="005E6493" w:rsidRPr="005E6493" w:rsidRDefault="005E6493" w:rsidP="005E6493">
      <w:pPr>
        <w:spacing w:before="2" w:after="2"/>
        <w:rPr>
          <w:sz w:val="22"/>
          <w:szCs w:val="22"/>
        </w:rPr>
      </w:pPr>
      <w:r w:rsidRPr="005E6493">
        <w:rPr>
          <w:sz w:val="22"/>
          <w:szCs w:val="22"/>
          <w:lang w:val="en-CA"/>
        </w:rPr>
        <w:t xml:space="preserve">(2) ~20% of all ZSD alleles are PEX1-Ile700fs, a </w:t>
      </w:r>
      <w:proofErr w:type="spellStart"/>
      <w:r w:rsidRPr="005E6493">
        <w:rPr>
          <w:sz w:val="22"/>
          <w:szCs w:val="22"/>
          <w:lang w:val="en-CA"/>
        </w:rPr>
        <w:t>frameshift</w:t>
      </w:r>
      <w:proofErr w:type="spellEnd"/>
      <w:r w:rsidRPr="005E6493">
        <w:rPr>
          <w:sz w:val="22"/>
          <w:szCs w:val="22"/>
          <w:lang w:val="en-CA"/>
        </w:rPr>
        <w:t xml:space="preserve"> allele,</w:t>
      </w:r>
      <w:r w:rsidR="002C1293">
        <w:rPr>
          <w:sz w:val="22"/>
          <w:szCs w:val="22"/>
          <w:lang w:val="en-CA"/>
        </w:rPr>
        <w:t xml:space="preserve"> </w:t>
      </w:r>
      <w:r w:rsidRPr="005E6493">
        <w:rPr>
          <w:sz w:val="22"/>
          <w:szCs w:val="22"/>
          <w:lang w:val="en-CA"/>
        </w:rPr>
        <w:t xml:space="preserve">which predicts a severe phenotype when homozygous. </w:t>
      </w:r>
    </w:p>
    <w:p w:rsidR="005E6493" w:rsidRPr="005E6493" w:rsidRDefault="005E6493" w:rsidP="005E6493">
      <w:pPr>
        <w:spacing w:before="2" w:after="2"/>
        <w:rPr>
          <w:sz w:val="22"/>
          <w:szCs w:val="22"/>
        </w:rPr>
      </w:pPr>
      <w:r w:rsidRPr="005E6493">
        <w:rPr>
          <w:sz w:val="22"/>
          <w:szCs w:val="22"/>
          <w:lang w:val="en-CA"/>
        </w:rPr>
        <w:t>(3) ~50% of all RCDP alleles are PEX7-Leu292X, a nonsense allele, which predicts a severe phenotype when homozygous.</w:t>
      </w:r>
    </w:p>
    <w:p w:rsidR="005E6493" w:rsidRPr="005E6493" w:rsidRDefault="005E6493" w:rsidP="005E6493">
      <w:pPr>
        <w:rPr>
          <w:sz w:val="22"/>
          <w:szCs w:val="22"/>
        </w:rPr>
      </w:pPr>
      <w:r w:rsidRPr="005E6493">
        <w:rPr>
          <w:sz w:val="22"/>
          <w:szCs w:val="22"/>
          <w:shd w:val="clear" w:color="auto" w:fill="FFFF00"/>
          <w:lang w:val="en-CA"/>
        </w:rPr>
        <w:br/>
      </w:r>
      <w:r w:rsidRPr="005E6493">
        <w:rPr>
          <w:color w:val="000000"/>
          <w:sz w:val="22"/>
          <w:szCs w:val="22"/>
          <w:vertAlign w:val="superscript"/>
          <w:lang w:val="en-CA"/>
        </w:rPr>
        <w:t xml:space="preserve">2 </w:t>
      </w:r>
      <w:r w:rsidRPr="005E6493">
        <w:rPr>
          <w:color w:val="000000"/>
          <w:sz w:val="22"/>
          <w:szCs w:val="22"/>
          <w:lang w:val="en-CA"/>
        </w:rPr>
        <w:t xml:space="preserve">Mutation identification is </w:t>
      </w:r>
      <w:r w:rsidR="006E743B">
        <w:rPr>
          <w:color w:val="000000"/>
          <w:sz w:val="22"/>
          <w:szCs w:val="22"/>
          <w:lang w:val="en-CA"/>
        </w:rPr>
        <w:t xml:space="preserve">recommended </w:t>
      </w:r>
      <w:r w:rsidR="006E743B" w:rsidRPr="005E6493">
        <w:rPr>
          <w:color w:val="000000"/>
          <w:sz w:val="22"/>
          <w:szCs w:val="22"/>
          <w:lang w:val="en-CA"/>
        </w:rPr>
        <w:t>for all patients in order to delineate the mutation spectrum, enhance genotype-phenotype correlatio</w:t>
      </w:r>
      <w:r w:rsidR="006E743B">
        <w:rPr>
          <w:color w:val="000000"/>
          <w:sz w:val="22"/>
          <w:szCs w:val="22"/>
          <w:lang w:val="en-CA"/>
        </w:rPr>
        <w:t xml:space="preserve">ns and to better understand </w:t>
      </w:r>
      <w:r w:rsidR="006E743B" w:rsidRPr="005E6493">
        <w:rPr>
          <w:color w:val="000000"/>
          <w:sz w:val="22"/>
          <w:szCs w:val="22"/>
          <w:lang w:val="en-CA"/>
        </w:rPr>
        <w:t>disease pathology</w:t>
      </w:r>
      <w:r w:rsidR="006E743B">
        <w:rPr>
          <w:color w:val="000000"/>
          <w:sz w:val="22"/>
          <w:szCs w:val="22"/>
          <w:lang w:val="en-CA"/>
        </w:rPr>
        <w:t xml:space="preserve">. It </w:t>
      </w:r>
      <w:r w:rsidR="006E743B">
        <w:rPr>
          <w:color w:val="000000"/>
          <w:sz w:val="22"/>
          <w:szCs w:val="22"/>
          <w:lang w:val="en-CA"/>
        </w:rPr>
        <w:lastRenderedPageBreak/>
        <w:t xml:space="preserve">is required when the </w:t>
      </w:r>
      <w:r w:rsidRPr="005E6493">
        <w:rPr>
          <w:color w:val="000000"/>
          <w:sz w:val="22"/>
          <w:szCs w:val="22"/>
          <w:lang w:val="en-CA"/>
        </w:rPr>
        <w:t>clinical and biochemical phenotypes do not fit the classic criteria</w:t>
      </w:r>
      <w:r w:rsidR="006E743B">
        <w:rPr>
          <w:color w:val="000000"/>
          <w:sz w:val="22"/>
          <w:szCs w:val="22"/>
          <w:lang w:val="en-CA"/>
        </w:rPr>
        <w:t>, and</w:t>
      </w:r>
      <w:r w:rsidRPr="005E6493">
        <w:rPr>
          <w:color w:val="000000"/>
          <w:sz w:val="22"/>
          <w:szCs w:val="22"/>
          <w:lang w:val="en-CA"/>
        </w:rPr>
        <w:t xml:space="preserve"> for prenatal diagnosis and carrier detection, the latter of which is not possible by existing biochemical methods. </w:t>
      </w:r>
    </w:p>
    <w:p w:rsidR="00DF16AE" w:rsidRPr="005E6493" w:rsidRDefault="00DF16AE">
      <w:pPr>
        <w:rPr>
          <w:sz w:val="22"/>
          <w:szCs w:val="22"/>
        </w:rPr>
      </w:pPr>
    </w:p>
    <w:sectPr w:rsidR="00DF16AE" w:rsidRPr="005E6493" w:rsidSect="002C129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0528"/>
    <w:multiLevelType w:val="multilevel"/>
    <w:tmpl w:val="F33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F16AE"/>
    <w:rsid w:val="00114605"/>
    <w:rsid w:val="00270C8F"/>
    <w:rsid w:val="002C1293"/>
    <w:rsid w:val="005E6493"/>
    <w:rsid w:val="00622DD6"/>
    <w:rsid w:val="00676130"/>
    <w:rsid w:val="006E743B"/>
    <w:rsid w:val="00AF4AF0"/>
    <w:rsid w:val="00BA2FC2"/>
    <w:rsid w:val="00C66490"/>
    <w:rsid w:val="00CF1530"/>
    <w:rsid w:val="00DF16AE"/>
    <w:rsid w:val="00F6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E6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E6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6</cp:revision>
  <dcterms:created xsi:type="dcterms:W3CDTF">2012-04-06T20:40:00Z</dcterms:created>
  <dcterms:modified xsi:type="dcterms:W3CDTF">2012-04-25T00:50:00Z</dcterms:modified>
</cp:coreProperties>
</file>